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Бензиновый генератор резервного электроснабжения </w:t>
      </w:r>
    </w:p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-480060</wp:posOffset>
            </wp:positionH>
            <wp:positionV relativeFrom="paragraph">
              <wp:posOffset>-58420</wp:posOffset>
            </wp:positionV>
            <wp:extent cx="1733550" cy="64770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охлаждением.</w:t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EKB</w:t>
      </w:r>
      <w:r>
        <w:rPr>
          <w:rFonts w:eastAsia="Times New Roman" w:cs="Calibri"/>
          <w:b/>
          <w:bCs/>
          <w:sz w:val="28"/>
          <w:szCs w:val="28"/>
          <w:lang w:eastAsia="ru-RU"/>
        </w:rPr>
        <w:t>7500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LR</w:t>
      </w:r>
      <w:r>
        <w:rPr>
          <w:rFonts w:eastAsia="Times New Roman" w:cs="Calibri"/>
          <w:b/>
          <w:bCs/>
          <w:sz w:val="28"/>
          <w:szCs w:val="28"/>
          <w:lang w:eastAsia="ru-RU"/>
        </w:rPr>
        <w:t>2 (6,0 кВт).</w:t>
      </w:r>
    </w:p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853440</wp:posOffset>
            </wp:positionH>
            <wp:positionV relativeFrom="paragraph">
              <wp:posOffset>26035</wp:posOffset>
            </wp:positionV>
            <wp:extent cx="2324100" cy="217170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6148" t="0" r="9525" b="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rect style="position:absolute;width:433.9pt;height:444.5pt;mso-wrap-distance-left:9pt;mso-wrap-distance-right:9pt;mso-wrap-distance-top:0pt;mso-wrap-distance-bottom:0pt;margin-top:181.65pt;margin-left:-4.25pt">
            <v:textbox inset="0in,0in,0in,0in">
              <w:txbxContent>
                <w:tbl>
                  <w:tblPr>
                    <w:jc w:val="left"/>
                    <w:tblInd w:w="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insideH w:val="single" w:sz="8" w:space="0" w:color="999999"/>
                      <w:right w:val="single" w:sz="8" w:space="0" w:color="999999"/>
                      <w:insideV w:val="single" w:sz="8" w:space="0" w:color="999999"/>
                    </w:tblBorders>
                    <w:tblCellMar>
                      <w:top w:w="0" w:type="dxa"/>
                      <w:left w:w="-10" w:type="dxa"/>
                      <w:bottom w:w="0" w:type="dxa"/>
                      <w:right w:w="0" w:type="dxa"/>
                    </w:tblCellMar>
                  </w:tblPr>
                  <w:tblGrid>
                    <w:gridCol w:w="1591"/>
                    <w:gridCol w:w="2951"/>
                    <w:gridCol w:w="4136"/>
                  </w:tblGrid>
                  <w:tr>
                    <w:trPr>
                      <w:cantSplit w:val="false"/>
                    </w:trPr>
                    <w:tc>
                      <w:tcPr>
                        <w:tcW w:w="4542" w:type="dxa"/>
                        <w:gridSpan w:val="2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bookmarkStart w:id="0" w:name="__UnoMark__229_1919157385"/>
                        <w:bookmarkEnd w:id="0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CC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" w:name="__UnoMark__230_1919157385"/>
                        <w:bookmarkEnd w:id="1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 xml:space="preserve">REG </w:t>
                        </w:r>
                        <w:bookmarkStart w:id="2" w:name="__UnoMark__231_1919157385"/>
                        <w:bookmarkEnd w:id="2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EKB7500LR2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" w:name="__UnoMark__232_1919157385"/>
                        <w:bookmarkStart w:id="4" w:name="__UnoMark__233_1919157385"/>
                        <w:bookmarkEnd w:id="3"/>
                        <w:bookmarkEnd w:id="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Генератор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</w:pPr>
                        <w:bookmarkStart w:id="5" w:name="__UnoMark__234_1919157385"/>
                        <w:bookmarkEnd w:id="5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  <w:bookmarkStart w:id="6" w:name="__UnoMark__235_1919157385"/>
                        <w:bookmarkEnd w:id="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val="en-US" w:eastAsia="ru-RU"/>
                          </w:rPr>
                          <w:t>Linz E1C10MH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" w:name="__UnoMark__236_1919157385"/>
                        <w:bookmarkStart w:id="8" w:name="__UnoMark__237_1919157385"/>
                        <w:bookmarkEnd w:id="7"/>
                        <w:bookmarkEnd w:id="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Однофазный бесколлекторный синхронный генератор с конденсатором 2 полюса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" w:name="__UnoMark__239_1919157385"/>
                        <w:bookmarkStart w:id="10" w:name="__UnoMark__238_1919157385"/>
                        <w:bookmarkStart w:id="11" w:name="__UnoMark__239_1919157385"/>
                        <w:bookmarkStart w:id="12" w:name="__UnoMark__238_1919157385"/>
                        <w:bookmarkEnd w:id="11"/>
                        <w:bookmarkEnd w:id="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" w:name="__UnoMark__240_1919157385"/>
                        <w:bookmarkStart w:id="14" w:name="__UnoMark__241_1919157385"/>
                        <w:bookmarkEnd w:id="13"/>
                        <w:bookmarkEnd w:id="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Регулятор напряжения системы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" w:name="__UnoMark__242_1919157385"/>
                        <w:bookmarkStart w:id="16" w:name="__UnoMark__243_1919157385"/>
                        <w:bookmarkEnd w:id="15"/>
                        <w:bookmarkEnd w:id="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Конденсатор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" w:name="__UnoMark__245_1919157385"/>
                        <w:bookmarkStart w:id="18" w:name="__UnoMark__244_1919157385"/>
                        <w:bookmarkStart w:id="19" w:name="__UnoMark__245_1919157385"/>
                        <w:bookmarkStart w:id="20" w:name="__UnoMark__244_1919157385"/>
                        <w:bookmarkEnd w:id="19"/>
                        <w:bookmarkEnd w:id="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1" w:name="__UnoMark__246_1919157385"/>
                        <w:bookmarkStart w:id="22" w:name="__UnoMark__247_1919157385"/>
                        <w:bookmarkEnd w:id="21"/>
                        <w:bookmarkEnd w:id="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Номинальная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3" w:name="__UnoMark__248_1919157385"/>
                        <w:bookmarkStart w:id="24" w:name="__UnoMark__249_1919157385"/>
                        <w:bookmarkEnd w:id="23"/>
                        <w:bookmarkEnd w:id="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5.5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25" w:name="__UnoMark__251_1919157385"/>
                        <w:bookmarkStart w:id="26" w:name="__UnoMark__250_1919157385"/>
                        <w:bookmarkStart w:id="27" w:name="__UnoMark__251_1919157385"/>
                        <w:bookmarkStart w:id="28" w:name="__UnoMark__250_1919157385"/>
                        <w:bookmarkEnd w:id="27"/>
                        <w:bookmarkEnd w:id="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29" w:name="__UnoMark__252_1919157385"/>
                        <w:bookmarkStart w:id="30" w:name="__UnoMark__253_1919157385"/>
                        <w:bookmarkEnd w:id="29"/>
                        <w:bookmarkEnd w:id="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1" w:name="__UnoMark__254_1919157385"/>
                        <w:bookmarkStart w:id="32" w:name="__UnoMark__255_1919157385"/>
                        <w:bookmarkEnd w:id="31"/>
                        <w:bookmarkEnd w:id="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6,0 кВт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33" w:name="__UnoMark__257_1919157385"/>
                        <w:bookmarkStart w:id="34" w:name="__UnoMark__256_1919157385"/>
                        <w:bookmarkStart w:id="35" w:name="__UnoMark__257_1919157385"/>
                        <w:bookmarkStart w:id="36" w:name="__UnoMark__256_1919157385"/>
                        <w:bookmarkEnd w:id="35"/>
                        <w:bookmarkEnd w:id="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7" w:name="__UnoMark__258_1919157385"/>
                        <w:bookmarkStart w:id="38" w:name="__UnoMark__259_1919157385"/>
                        <w:bookmarkEnd w:id="37"/>
                        <w:bookmarkEnd w:id="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Частота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39" w:name="__UnoMark__260_1919157385"/>
                        <w:bookmarkStart w:id="40" w:name="__UnoMark__261_1919157385"/>
                        <w:bookmarkEnd w:id="39"/>
                        <w:bookmarkEnd w:id="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50 Гц (3000 об / мин)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1" w:name="__UnoMark__263_1919157385"/>
                        <w:bookmarkStart w:id="42" w:name="__UnoMark__262_1919157385"/>
                        <w:bookmarkStart w:id="43" w:name="__UnoMark__263_1919157385"/>
                        <w:bookmarkStart w:id="44" w:name="__UnoMark__262_1919157385"/>
                        <w:bookmarkEnd w:id="43"/>
                        <w:bookmarkEnd w:id="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5" w:name="__UnoMark__264_1919157385"/>
                        <w:bookmarkStart w:id="46" w:name="__UnoMark__265_1919157385"/>
                        <w:bookmarkEnd w:id="45"/>
                        <w:bookmarkEnd w:id="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Напряжение переменного тока / фаза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47" w:name="__UnoMark__266_1919157385"/>
                        <w:bookmarkStart w:id="48" w:name="__UnoMark__267_1919157385"/>
                        <w:bookmarkEnd w:id="47"/>
                        <w:bookmarkEnd w:id="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220 В переменного тока / 1 фаза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49" w:name="__UnoMark__269_1919157385"/>
                        <w:bookmarkStart w:id="50" w:name="__UnoMark__268_1919157385"/>
                        <w:bookmarkStart w:id="51" w:name="__UnoMark__269_1919157385"/>
                        <w:bookmarkStart w:id="52" w:name="__UnoMark__268_1919157385"/>
                        <w:bookmarkEnd w:id="51"/>
                        <w:bookmarkEnd w:id="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3" w:name="__UnoMark__270_1919157385"/>
                        <w:bookmarkStart w:id="54" w:name="__UnoMark__271_1919157385"/>
                        <w:bookmarkEnd w:id="53"/>
                        <w:bookmarkEnd w:id="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Коэффициент Мощности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5" w:name="__UnoMark__272_1919157385"/>
                        <w:bookmarkStart w:id="56" w:name="__UnoMark__273_1919157385"/>
                        <w:bookmarkEnd w:id="55"/>
                        <w:bookmarkEnd w:id="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1.0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7" w:name="__UnoMark__274_1919157385"/>
                        <w:bookmarkStart w:id="58" w:name="__UnoMark__275_1919157385"/>
                        <w:bookmarkEnd w:id="57"/>
                        <w:bookmarkEnd w:id="58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bottom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59" w:name="__UnoMark__276_1919157385"/>
                        <w:bookmarkStart w:id="60" w:name="__UnoMark__277_1919157385"/>
                        <w:bookmarkEnd w:id="59"/>
                        <w:bookmarkEnd w:id="6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Модель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1" w:name="__UnoMark__278_1919157385"/>
                        <w:bookmarkStart w:id="62" w:name="__UnoMark__279_1919157385"/>
                        <w:bookmarkEnd w:id="61"/>
                        <w:bookmarkEnd w:id="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HONDA GX390</w:t>
                        </w:r>
                      </w:p>
                    </w:tc>
                  </w:tr>
                  <w:tr>
                    <w:trPr>
                      <w:trHeight w:val="419" w:hRule="atLeast"/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63" w:name="__UnoMark__281_1919157385"/>
                        <w:bookmarkStart w:id="64" w:name="__UnoMark__280_1919157385"/>
                        <w:bookmarkStart w:id="65" w:name="__UnoMark__281_1919157385"/>
                        <w:bookmarkStart w:id="66" w:name="__UnoMark__280_1919157385"/>
                        <w:bookmarkEnd w:id="65"/>
                        <w:bookmarkEnd w:id="6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7" w:name="__UnoMark__282_1919157385"/>
                        <w:bookmarkStart w:id="68" w:name="__UnoMark__283_1919157385"/>
                        <w:bookmarkEnd w:id="67"/>
                        <w:bookmarkEnd w:id="6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Тип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69" w:name="__UnoMark__284_1919157385"/>
                        <w:bookmarkStart w:id="70" w:name="__UnoMark__285_1919157385"/>
                        <w:bookmarkEnd w:id="69"/>
                        <w:bookmarkEnd w:id="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4 тактный, OHV, с воздушным охлаждением, одноцилиндровый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1" w:name="__UnoMark__287_1919157385"/>
                        <w:bookmarkStart w:id="72" w:name="__UnoMark__286_1919157385"/>
                        <w:bookmarkStart w:id="73" w:name="__UnoMark__287_1919157385"/>
                        <w:bookmarkStart w:id="74" w:name="__UnoMark__286_1919157385"/>
                        <w:bookmarkEnd w:id="73"/>
                        <w:bookmarkEnd w:id="7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5" w:name="__UnoMark__288_1919157385"/>
                        <w:bookmarkStart w:id="76" w:name="__UnoMark__289_1919157385"/>
                        <w:bookmarkEnd w:id="75"/>
                        <w:bookmarkEnd w:id="7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77" w:name="__UnoMark__290_1919157385"/>
                        <w:bookmarkStart w:id="78" w:name="__UnoMark__291_1919157385"/>
                        <w:bookmarkEnd w:id="77"/>
                        <w:bookmarkEnd w:id="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389 куб. см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79" w:name="__UnoMark__293_1919157385"/>
                        <w:bookmarkStart w:id="80" w:name="__UnoMark__292_1919157385"/>
                        <w:bookmarkStart w:id="81" w:name="__UnoMark__293_1919157385"/>
                        <w:bookmarkStart w:id="82" w:name="__UnoMark__292_1919157385"/>
                        <w:bookmarkEnd w:id="81"/>
                        <w:bookmarkEnd w:id="8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3" w:name="__UnoMark__294_1919157385"/>
                        <w:bookmarkStart w:id="84" w:name="__UnoMark__295_1919157385"/>
                        <w:bookmarkEnd w:id="83"/>
                        <w:bookmarkEnd w:id="8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Макс. Мощность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85" w:name="__UnoMark__296_1919157385"/>
                        <w:bookmarkStart w:id="86" w:name="__UnoMark__297_1919157385"/>
                        <w:bookmarkEnd w:id="85"/>
                        <w:bookmarkEnd w:id="8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13.0 л. с. / 3600 об / мин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87" w:name="__UnoMark__299_1919157385"/>
                        <w:bookmarkStart w:id="88" w:name="__UnoMark__298_1919157385"/>
                        <w:bookmarkStart w:id="89" w:name="__UnoMark__299_1919157385"/>
                        <w:bookmarkStart w:id="90" w:name="__UnoMark__298_1919157385"/>
                        <w:bookmarkEnd w:id="89"/>
                        <w:bookmarkEnd w:id="9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1" w:name="__UnoMark__300_1919157385"/>
                        <w:bookmarkStart w:id="92" w:name="__UnoMark__301_1919157385"/>
                        <w:bookmarkEnd w:id="91"/>
                        <w:bookmarkEnd w:id="9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Система пуска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3" w:name="__UnoMark__302_1919157385"/>
                        <w:bookmarkStart w:id="94" w:name="__UnoMark__303_1919157385"/>
                        <w:bookmarkEnd w:id="93"/>
                        <w:bookmarkEnd w:id="9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Ручной старт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95" w:name="__UnoMark__305_1919157385"/>
                        <w:bookmarkStart w:id="96" w:name="__UnoMark__304_1919157385"/>
                        <w:bookmarkStart w:id="97" w:name="__UnoMark__305_1919157385"/>
                        <w:bookmarkStart w:id="98" w:name="__UnoMark__304_1919157385"/>
                        <w:bookmarkEnd w:id="97"/>
                        <w:bookmarkEnd w:id="9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99" w:name="__UnoMark__306_1919157385"/>
                        <w:bookmarkStart w:id="100" w:name="__UnoMark__307_1919157385"/>
                        <w:bookmarkEnd w:id="99"/>
                        <w:bookmarkEnd w:id="10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Объем масла двигателя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1" w:name="__UnoMark__308_1919157385"/>
                        <w:bookmarkStart w:id="102" w:name="__UnoMark__309_1919157385"/>
                        <w:bookmarkEnd w:id="101"/>
                        <w:bookmarkEnd w:id="10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1,1 литра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restart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3" w:name="__UnoMark__310_1919157385"/>
                        <w:bookmarkStart w:id="104" w:name="__UnoMark__311_1919157385"/>
                        <w:bookmarkEnd w:id="103"/>
                        <w:bookmarkEnd w:id="104"/>
                        <w:r>
                          <w:rPr>
                            <w:rFonts w:eastAsia="Times New Roman" w:cs="Arial" w:ascii="Arial" w:hAnsi="Arial"/>
                            <w:b/>
                            <w:bCs/>
                            <w:color w:val="555555"/>
                            <w:sz w:val="20"/>
                            <w:szCs w:val="20"/>
                            <w:lang w:eastAsia="ru-RU"/>
                          </w:rPr>
                          <w:t>СТАНДАРТНЫЕ ФУНКЦИИ</w:t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5" w:name="__UnoMark__312_1919157385"/>
                        <w:bookmarkStart w:id="106" w:name="__UnoMark__313_1919157385"/>
                        <w:bookmarkEnd w:id="105"/>
                        <w:bookmarkEnd w:id="10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Габаритные размеры (ДхШхВ)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07" w:name="__UnoMark__314_1919157385"/>
                        <w:bookmarkStart w:id="108" w:name="__UnoMark__315_1919157385"/>
                        <w:bookmarkEnd w:id="107"/>
                        <w:bookmarkEnd w:id="10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720x560x560 (мм)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09" w:name="__UnoMark__317_1919157385"/>
                        <w:bookmarkStart w:id="110" w:name="__UnoMark__316_1919157385"/>
                        <w:bookmarkStart w:id="111" w:name="__UnoMark__317_1919157385"/>
                        <w:bookmarkStart w:id="112" w:name="__UnoMark__316_1919157385"/>
                        <w:bookmarkEnd w:id="111"/>
                        <w:bookmarkEnd w:id="11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3" w:name="__UnoMark__318_1919157385"/>
                        <w:bookmarkStart w:id="114" w:name="__UnoMark__319_1919157385"/>
                        <w:bookmarkEnd w:id="113"/>
                        <w:bookmarkEnd w:id="11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Сухой Вес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15" w:name="__UnoMark__320_1919157385"/>
                        <w:bookmarkStart w:id="116" w:name="__UnoMark__321_1919157385"/>
                        <w:bookmarkEnd w:id="115"/>
                        <w:bookmarkEnd w:id="11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82 кг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17" w:name="__UnoMark__323_1919157385"/>
                        <w:bookmarkStart w:id="118" w:name="__UnoMark__322_1919157385"/>
                        <w:bookmarkStart w:id="119" w:name="__UnoMark__323_1919157385"/>
                        <w:bookmarkStart w:id="120" w:name="__UnoMark__322_1919157385"/>
                        <w:bookmarkEnd w:id="119"/>
                        <w:bookmarkEnd w:id="12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1" w:name="__UnoMark__324_1919157385"/>
                        <w:bookmarkStart w:id="122" w:name="__UnoMark__325_1919157385"/>
                        <w:bookmarkEnd w:id="121"/>
                        <w:bookmarkEnd w:id="12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Уровень шума (7м)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3" w:name="__UnoMark__326_1919157385"/>
                        <w:bookmarkStart w:id="124" w:name="__UnoMark__327_1919157385"/>
                        <w:bookmarkEnd w:id="123"/>
                        <w:bookmarkEnd w:id="12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73 Б 2 дБА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25" w:name="__UnoMark__329_1919157385"/>
                        <w:bookmarkStart w:id="126" w:name="__UnoMark__328_1919157385"/>
                        <w:bookmarkStart w:id="127" w:name="__UnoMark__329_1919157385"/>
                        <w:bookmarkStart w:id="128" w:name="__UnoMark__328_1919157385"/>
                        <w:bookmarkEnd w:id="127"/>
                        <w:bookmarkEnd w:id="12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29" w:name="__UnoMark__330_1919157385"/>
                        <w:bookmarkStart w:id="130" w:name="__UnoMark__331_1919157385"/>
                        <w:bookmarkEnd w:id="129"/>
                        <w:bookmarkEnd w:id="13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Емкость топливного бака (бензин)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1" w:name="__UnoMark__332_1919157385"/>
                        <w:bookmarkStart w:id="132" w:name="__UnoMark__333_1919157385"/>
                        <w:bookmarkEnd w:id="131"/>
                        <w:bookmarkEnd w:id="13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25 литров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33" w:name="__UnoMark__335_1919157385"/>
                        <w:bookmarkStart w:id="134" w:name="__UnoMark__334_1919157385"/>
                        <w:bookmarkStart w:id="135" w:name="__UnoMark__335_1919157385"/>
                        <w:bookmarkStart w:id="136" w:name="__UnoMark__334_1919157385"/>
                        <w:bookmarkEnd w:id="135"/>
                        <w:bookmarkEnd w:id="13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7" w:name="__UnoMark__336_1919157385"/>
                        <w:bookmarkStart w:id="138" w:name="__UnoMark__337_1919157385"/>
                        <w:bookmarkEnd w:id="137"/>
                        <w:bookmarkEnd w:id="13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Расход топлива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39" w:name="__UnoMark__338_1919157385"/>
                        <w:bookmarkStart w:id="140" w:name="__UnoMark__339_1919157385"/>
                        <w:bookmarkEnd w:id="139"/>
                        <w:bookmarkEnd w:id="14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Около 2,9 л / ч (на 80% номинальной нагрузки)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1" w:name="__UnoMark__341_1919157385"/>
                        <w:bookmarkStart w:id="142" w:name="__UnoMark__340_1919157385"/>
                        <w:bookmarkStart w:id="143" w:name="__UnoMark__341_1919157385"/>
                        <w:bookmarkStart w:id="144" w:name="__UnoMark__340_1919157385"/>
                        <w:bookmarkEnd w:id="143"/>
                        <w:bookmarkEnd w:id="144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5" w:name="__UnoMark__342_1919157385"/>
                        <w:bookmarkStart w:id="146" w:name="__UnoMark__343_1919157385"/>
                        <w:bookmarkEnd w:id="145"/>
                        <w:bookmarkEnd w:id="14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Вольтметр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47" w:name="__UnoMark__344_1919157385"/>
                        <w:bookmarkStart w:id="148" w:name="__UnoMark__345_1919157385"/>
                        <w:bookmarkEnd w:id="147"/>
                        <w:bookmarkEnd w:id="14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49" w:name="__UnoMark__347_1919157385"/>
                        <w:bookmarkStart w:id="150" w:name="__UnoMark__346_1919157385"/>
                        <w:bookmarkStart w:id="151" w:name="__UnoMark__347_1919157385"/>
                        <w:bookmarkStart w:id="152" w:name="__UnoMark__346_1919157385"/>
                        <w:bookmarkEnd w:id="151"/>
                        <w:bookmarkEnd w:id="152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3" w:name="__UnoMark__348_1919157385"/>
                        <w:bookmarkStart w:id="154" w:name="__UnoMark__349_1919157385"/>
                        <w:bookmarkEnd w:id="153"/>
                        <w:bookmarkEnd w:id="15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силовая розетка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55" w:name="__UnoMark__350_1919157385"/>
                        <w:bookmarkStart w:id="156" w:name="__UnoMark__351_1919157385"/>
                        <w:bookmarkEnd w:id="155"/>
                        <w:bookmarkEnd w:id="156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57" w:name="__UnoMark__353_1919157385"/>
                        <w:bookmarkStart w:id="158" w:name="__UnoMark__352_1919157385"/>
                        <w:bookmarkStart w:id="159" w:name="__UnoMark__353_1919157385"/>
                        <w:bookmarkStart w:id="160" w:name="__UnoMark__352_1919157385"/>
                        <w:bookmarkEnd w:id="159"/>
                        <w:bookmarkEnd w:id="160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1" w:name="__UnoMark__354_1919157385"/>
                        <w:bookmarkStart w:id="162" w:name="__UnoMark__355_1919157385"/>
                        <w:bookmarkEnd w:id="161"/>
                        <w:bookmarkEnd w:id="16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Автоматический Выключатель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3" w:name="__UnoMark__356_1919157385"/>
                        <w:bookmarkStart w:id="164" w:name="__UnoMark__357_1919157385"/>
                        <w:bookmarkEnd w:id="163"/>
                        <w:bookmarkEnd w:id="164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65" w:name="__UnoMark__359_1919157385"/>
                        <w:bookmarkStart w:id="166" w:name="__UnoMark__358_1919157385"/>
                        <w:bookmarkStart w:id="167" w:name="__UnoMark__359_1919157385"/>
                        <w:bookmarkStart w:id="168" w:name="__UnoMark__358_1919157385"/>
                        <w:bookmarkEnd w:id="167"/>
                        <w:bookmarkEnd w:id="168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69" w:name="__UnoMark__360_1919157385"/>
                        <w:bookmarkStart w:id="170" w:name="__UnoMark__361_1919157385"/>
                        <w:bookmarkEnd w:id="169"/>
                        <w:bookmarkEnd w:id="17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Индикатор работы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1" w:name="__UnoMark__362_1919157385"/>
                        <w:bookmarkStart w:id="172" w:name="__UnoMark__363_1919157385"/>
                        <w:bookmarkEnd w:id="171"/>
                        <w:bookmarkEnd w:id="172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591" w:type="dxa"/>
                        <w:vMerge w:val="continue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uto" w:line="240" w:before="0" w:after="0"/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173" w:name="__UnoMark__365_1919157385"/>
                        <w:bookmarkStart w:id="174" w:name="__UnoMark__364_1919157385"/>
                        <w:bookmarkStart w:id="175" w:name="__UnoMark__365_1919157385"/>
                        <w:bookmarkStart w:id="176" w:name="__UnoMark__364_1919157385"/>
                        <w:bookmarkEnd w:id="175"/>
                        <w:bookmarkEnd w:id="176"/>
                        <w:r>
                          <w:rPr>
                            <w:rFonts w:eastAsia="Times New Roman" w:cs="Arial" w:ascii="Arial" w:hAnsi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r>
                      </w:p>
                    </w:tc>
                    <w:tc>
                      <w:tcPr>
                        <w:tcW w:w="2951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FF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7" w:name="__UnoMark__366_1919157385"/>
                        <w:bookmarkStart w:id="178" w:name="__UnoMark__367_1919157385"/>
                        <w:bookmarkEnd w:id="177"/>
                        <w:bookmarkEnd w:id="178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Датчик уровня масла</w:t>
                        </w:r>
                      </w:p>
                    </w:tc>
                    <w:tc>
                      <w:tcPr>
                        <w:tcW w:w="4136" w:type="dxa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FFFF99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79" w:name="__UnoMark__368_1919157385"/>
                        <w:bookmarkStart w:id="180" w:name="__UnoMark__369_1919157385"/>
                        <w:bookmarkEnd w:id="179"/>
                        <w:bookmarkEnd w:id="180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8678" w:type="dxa"/>
                        <w:gridSpan w:val="3"/>
                        <w:tc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insideH w:val="single" w:sz="8" w:space="0" w:color="999999"/>
                          <w:right w:val="single" w:sz="8" w:space="0" w:color="999999"/>
                          <w:insideV w:val="single" w:sz="8" w:space="0" w:color="999999"/>
                        </w:tcBorders>
                        <w:shd w:fill="CCFFCC" w:val="clear"/>
                        <w:tcMar>
                          <w:left w:w="-10" w:type="dxa"/>
                        </w:tcMar>
                        <w:vAlign w:val="center"/>
                      </w:tcPr>
                      <w:p>
                        <w:pPr>
                          <w:pStyle w:val="Normal"/>
                          <w:spacing w:lineRule="atLeast" w:line="270" w:before="0" w:after="0"/>
                          <w:jc w:val="center"/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</w:pPr>
                        <w:bookmarkStart w:id="181" w:name="__UnoMark__370_1919157385"/>
                        <w:bookmarkEnd w:id="181"/>
                        <w:r>
                          <w:rPr>
                            <w:rFonts w:eastAsia="Times New Roman" w:cs="Arial" w:ascii="Arial" w:hAnsi="Arial"/>
                            <w:color w:val="555555"/>
                            <w:sz w:val="20"/>
                            <w:szCs w:val="20"/>
                            <w:lang w:eastAsia="ru-RU"/>
                          </w:rPr>
                          <w:t>Технические характеристики подлежат изменению без приоритета уведомления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621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link w:val="a3"/>
    <w:rsid w:val="0040498f"/>
    <w:basedOn w:val="DefaultParagraphFont"/>
    <w:rPr/>
  </w:style>
  <w:style w:type="character" w:styleId="Style15" w:customStyle="1">
    <w:name w:val="Нижний колонтитул Знак"/>
    <w:uiPriority w:val="99"/>
    <w:link w:val="a5"/>
    <w:rsid w:val="0040498f"/>
    <w:basedOn w:val="DefaultParagraphFont"/>
    <w:rPr/>
  </w:style>
  <w:style w:type="character" w:styleId="Style16" w:customStyle="1">
    <w:name w:val="Текст выноски Знак"/>
    <w:uiPriority w:val="99"/>
    <w:semiHidden/>
    <w:link w:val="a7"/>
    <w:rsid w:val="0040498f"/>
    <w:basedOn w:val="DefaultParagraphFont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Style22">
    <w:name w:val="Верхний колонтитул"/>
    <w:uiPriority w:val="99"/>
    <w:unhideWhenUsed/>
    <w:link w:val="a4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6"/>
    <w:rsid w:val="0040498f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8"/>
    <w:rsid w:val="0040498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2014-05-07T07:24:00Z</dcterms:created>
  <dc:creator>pavel</dc:creator>
  <dc:language>ru-RU</dc:language>
  <cp:lastModifiedBy>абракадабра</cp:lastModifiedBy>
  <dcterms:modified xsi:type="dcterms:W3CDTF">2015-11-23T08:21:00Z</dcterms:modified>
  <cp:revision>11</cp:revision>
</cp:coreProperties>
</file>