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Бензиновый генератор резервного электроснабжения </w:t>
      </w:r>
    </w:p>
    <w:p>
      <w:pPr>
        <w:pStyle w:val="Normal"/>
        <w:spacing w:lineRule="auto" w:line="24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охлаждением.</w:t>
      </w:r>
    </w:p>
    <w:p>
      <w:pPr>
        <w:pStyle w:val="Normal"/>
        <w:spacing w:lineRule="auto" w:line="24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-403860</wp:posOffset>
            </wp:positionH>
            <wp:positionV relativeFrom="paragraph">
              <wp:posOffset>56515</wp:posOffset>
            </wp:positionV>
            <wp:extent cx="1733550" cy="6477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REG EKB</w:t>
      </w:r>
      <w:r>
        <w:rPr>
          <w:rFonts w:eastAsia="Times New Roman" w:cs="Calibri"/>
          <w:b/>
          <w:bCs/>
          <w:sz w:val="28"/>
          <w:szCs w:val="28"/>
          <w:lang w:eastAsia="ru-RU"/>
        </w:rPr>
        <w:t>4500 (2,8 квт)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977265</wp:posOffset>
            </wp:positionH>
            <wp:positionV relativeFrom="paragraph">
              <wp:posOffset>-90805</wp:posOffset>
            </wp:positionV>
            <wp:extent cx="2600325" cy="20574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3239" t="13869" r="12463" b="7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rPr/>
      </w:pPr>
      <w:r>
        <w:rPr/>
      </w:r>
      <w:r>
        <w:pict>
          <v:rect style="position:absolute;width:433.9pt;height:431pt;mso-wrap-distance-left:9pt;mso-wrap-distance-right:9pt;mso-wrap-distance-top:0pt;mso-wrap-distance-bottom:0pt;margin-top:64.3pt;margin-left:-4.05pt">
            <v:textbox inset="0in,0in,0in,0in">
              <w:txbxContent>
                <w:tbl>
                  <w:tblPr>
                    <w:jc w:val="left"/>
                    <w:tblInd w:w="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insideH w:val="single" w:sz="8" w:space="0" w:color="999999"/>
                      <w:right w:val="single" w:sz="8" w:space="0" w:color="999999"/>
                      <w:insideV w:val="single" w:sz="8" w:space="0" w:color="999999"/>
                    </w:tblBorders>
                    <w:tblCellMar>
                      <w:top w:w="0" w:type="dxa"/>
                      <w:left w:w="-10" w:type="dxa"/>
                      <w:bottom w:w="0" w:type="dxa"/>
                      <w:right w:w="0" w:type="dxa"/>
                    </w:tblCellMar>
                  </w:tblPr>
                  <w:tblGrid>
                    <w:gridCol w:w="1591"/>
                    <w:gridCol w:w="2951"/>
                    <w:gridCol w:w="4136"/>
                  </w:tblGrid>
                  <w:tr>
                    <w:trPr>
                      <w:cantSplit w:val="false"/>
                    </w:trPr>
                    <w:tc>
                      <w:tcPr>
                        <w:tcW w:w="4542" w:type="dxa"/>
                        <w:gridSpan w:val="2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   </w:t>
                        </w:r>
                        <w:bookmarkStart w:id="0" w:name="__UnoMark__4384_823994192"/>
                        <w:bookmarkEnd w:id="0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CC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__UnoMark__4385_823994192"/>
                        <w:bookmarkEnd w:id="1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REG</w:t>
                        </w:r>
                        <w:bookmarkStart w:id="2" w:name="__UnoMark__4386_823994192"/>
                        <w:bookmarkEnd w:id="2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EKB 4500R2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__UnoMark__4387_823994192"/>
                        <w:bookmarkStart w:id="4" w:name="__UnoMark__4388_823994192"/>
                        <w:bookmarkEnd w:id="3"/>
                        <w:bookmarkEnd w:id="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Генератор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__UnoMark__4389_823994192"/>
                        <w:bookmarkEnd w:id="5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Linz SP10SD</w:t>
                        </w:r>
                        <w:bookmarkStart w:id="6" w:name="__UnoMark__4390_823994192"/>
                        <w:bookmarkEnd w:id="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(Италия)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__UnoMark__4391_823994192"/>
                        <w:bookmarkStart w:id="8" w:name="__UnoMark__4392_823994192"/>
                        <w:bookmarkEnd w:id="7"/>
                        <w:bookmarkEnd w:id="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Однофазный бесколлекторный синхронный генератор с конденсатором 2 полюса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__UnoMark__4394_823994192"/>
                        <w:bookmarkStart w:id="10" w:name="__UnoMark__4393_823994192"/>
                        <w:bookmarkStart w:id="11" w:name="__UnoMark__4394_823994192"/>
                        <w:bookmarkStart w:id="12" w:name="__UnoMark__4393_823994192"/>
                        <w:bookmarkEnd w:id="11"/>
                        <w:bookmarkEnd w:id="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__UnoMark__4395_823994192"/>
                        <w:bookmarkStart w:id="14" w:name="__UnoMark__4396_823994192"/>
                        <w:bookmarkEnd w:id="13"/>
                        <w:bookmarkEnd w:id="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Регулятор напряжения системы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__UnoMark__4397_823994192"/>
                        <w:bookmarkStart w:id="16" w:name="__UnoMark__4398_823994192"/>
                        <w:bookmarkEnd w:id="15"/>
                        <w:bookmarkEnd w:id="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Конденсатор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__UnoMark__4400_823994192"/>
                        <w:bookmarkStart w:id="18" w:name="__UnoMark__4399_823994192"/>
                        <w:bookmarkStart w:id="19" w:name="__UnoMark__4400_823994192"/>
                        <w:bookmarkStart w:id="20" w:name="__UnoMark__4399_823994192"/>
                        <w:bookmarkEnd w:id="19"/>
                        <w:bookmarkEnd w:id="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1" w:name="__UnoMark__4401_823994192"/>
                        <w:bookmarkStart w:id="22" w:name="__UnoMark__4402_823994192"/>
                        <w:bookmarkEnd w:id="21"/>
                        <w:bookmarkEnd w:id="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Номинальная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3" w:name="__UnoMark__4403_823994192"/>
                        <w:bookmarkStart w:id="24" w:name="__UnoMark__4404_823994192"/>
                        <w:bookmarkEnd w:id="23"/>
                        <w:bookmarkEnd w:id="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2,5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25" w:name="__UnoMark__4406_823994192"/>
                        <w:bookmarkStart w:id="26" w:name="__UnoMark__4405_823994192"/>
                        <w:bookmarkStart w:id="27" w:name="__UnoMark__4406_823994192"/>
                        <w:bookmarkStart w:id="28" w:name="__UnoMark__4405_823994192"/>
                        <w:bookmarkEnd w:id="27"/>
                        <w:bookmarkEnd w:id="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29" w:name="__UnoMark__4407_823994192"/>
                        <w:bookmarkStart w:id="30" w:name="__UnoMark__4408_823994192"/>
                        <w:bookmarkEnd w:id="29"/>
                        <w:bookmarkEnd w:id="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1" w:name="__UnoMark__4409_823994192"/>
                        <w:bookmarkStart w:id="32" w:name="__UnoMark__4410_823994192"/>
                        <w:bookmarkEnd w:id="31"/>
                        <w:bookmarkEnd w:id="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2,8 кВт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4412_823994192"/>
                        <w:bookmarkStart w:id="34" w:name="__UnoMark__4411_823994192"/>
                        <w:bookmarkStart w:id="35" w:name="__UnoMark__4412_823994192"/>
                        <w:bookmarkStart w:id="36" w:name="__UnoMark__4411_823994192"/>
                        <w:bookmarkEnd w:id="35"/>
                        <w:bookmarkEnd w:id="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4413_823994192"/>
                        <w:bookmarkStart w:id="38" w:name="__UnoMark__4414_823994192"/>
                        <w:bookmarkEnd w:id="37"/>
                        <w:bookmarkEnd w:id="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Частота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4415_823994192"/>
                        <w:bookmarkStart w:id="40" w:name="__UnoMark__4416_823994192"/>
                        <w:bookmarkEnd w:id="39"/>
                        <w:bookmarkEnd w:id="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50 Гц (3000 об/мин)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1" w:name="__UnoMark__4418_823994192"/>
                        <w:bookmarkStart w:id="42" w:name="__UnoMark__4417_823994192"/>
                        <w:bookmarkStart w:id="43" w:name="__UnoMark__4418_823994192"/>
                        <w:bookmarkStart w:id="44" w:name="__UnoMark__4417_823994192"/>
                        <w:bookmarkEnd w:id="43"/>
                        <w:bookmarkEnd w:id="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4419_823994192"/>
                        <w:bookmarkStart w:id="46" w:name="__UnoMark__4420_823994192"/>
                        <w:bookmarkEnd w:id="45"/>
                        <w:bookmarkEnd w:id="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Напряжение переменного тока / фаза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4421_823994192"/>
                        <w:bookmarkStart w:id="48" w:name="__UnoMark__4422_823994192"/>
                        <w:bookmarkEnd w:id="47"/>
                        <w:bookmarkEnd w:id="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220 В переменного тока / 1 фаза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4424_823994192"/>
                        <w:bookmarkStart w:id="50" w:name="__UnoMark__4423_823994192"/>
                        <w:bookmarkStart w:id="51" w:name="__UnoMark__4424_823994192"/>
                        <w:bookmarkStart w:id="52" w:name="__UnoMark__4423_823994192"/>
                        <w:bookmarkEnd w:id="51"/>
                        <w:bookmarkEnd w:id="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4425_823994192"/>
                        <w:bookmarkStart w:id="54" w:name="__UnoMark__4426_823994192"/>
                        <w:bookmarkEnd w:id="53"/>
                        <w:bookmarkEnd w:id="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Коэффициент Мощности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4427_823994192"/>
                        <w:bookmarkStart w:id="56" w:name="__UnoMark__4428_823994192"/>
                        <w:bookmarkEnd w:id="55"/>
                        <w:bookmarkEnd w:id="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1.0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4429_823994192"/>
                        <w:bookmarkStart w:id="58" w:name="__UnoMark__4430_823994192"/>
                        <w:bookmarkEnd w:id="57"/>
                        <w:bookmarkEnd w:id="58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bottom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4431_823994192"/>
                        <w:bookmarkStart w:id="60" w:name="__UnoMark__4432_823994192"/>
                        <w:bookmarkEnd w:id="59"/>
                        <w:bookmarkEnd w:id="6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Модель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1" w:name="__UnoMark__4433_823994192"/>
                        <w:bookmarkStart w:id="62" w:name="__UnoMark__4434_823994192"/>
                        <w:bookmarkEnd w:id="61"/>
                        <w:bookmarkEnd w:id="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HONDA GX200</w:t>
                        </w:r>
                      </w:p>
                    </w:tc>
                  </w:tr>
                  <w:tr>
                    <w:trPr>
                      <w:trHeight w:val="419" w:hRule="atLeast"/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4436_823994192"/>
                        <w:bookmarkStart w:id="64" w:name="__UnoMark__4435_823994192"/>
                        <w:bookmarkStart w:id="65" w:name="__UnoMark__4436_823994192"/>
                        <w:bookmarkStart w:id="66" w:name="__UnoMark__4435_823994192"/>
                        <w:bookmarkEnd w:id="65"/>
                        <w:bookmarkEnd w:id="6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4437_823994192"/>
                        <w:bookmarkStart w:id="68" w:name="__UnoMark__4438_823994192"/>
                        <w:bookmarkEnd w:id="67"/>
                        <w:bookmarkEnd w:id="6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Тип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69" w:name="__UnoMark__4439_823994192"/>
                        <w:bookmarkStart w:id="70" w:name="__UnoMark__4440_823994192"/>
                        <w:bookmarkEnd w:id="69"/>
                        <w:bookmarkEnd w:id="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4 тактный, OHV, с воздушным охлаждением, одноцилиндровый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1" w:name="__UnoMark__4442_823994192"/>
                        <w:bookmarkStart w:id="72" w:name="__UnoMark__4441_823994192"/>
                        <w:bookmarkStart w:id="73" w:name="__UnoMark__4442_823994192"/>
                        <w:bookmarkStart w:id="74" w:name="__UnoMark__4441_823994192"/>
                        <w:bookmarkEnd w:id="73"/>
                        <w:bookmarkEnd w:id="7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4443_823994192"/>
                        <w:bookmarkStart w:id="76" w:name="__UnoMark__4444_823994192"/>
                        <w:bookmarkEnd w:id="75"/>
                        <w:bookmarkEnd w:id="7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4445_823994192"/>
                        <w:bookmarkEnd w:id="77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val="en-US" w:eastAsia="ru-RU"/>
                          </w:rPr>
                          <w:t>96</w:t>
                        </w:r>
                        <w:bookmarkStart w:id="78" w:name="__UnoMark__4446_823994192"/>
                        <w:bookmarkEnd w:id="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 xml:space="preserve"> куб. см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4448_823994192"/>
                        <w:bookmarkStart w:id="80" w:name="__UnoMark__4447_823994192"/>
                        <w:bookmarkStart w:id="81" w:name="__UnoMark__4448_823994192"/>
                        <w:bookmarkStart w:id="82" w:name="__UnoMark__4447_823994192"/>
                        <w:bookmarkEnd w:id="81"/>
                        <w:bookmarkEnd w:id="8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3" w:name="__UnoMark__4449_823994192"/>
                        <w:bookmarkStart w:id="84" w:name="__UnoMark__4450_823994192"/>
                        <w:bookmarkEnd w:id="83"/>
                        <w:bookmarkEnd w:id="8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Макс. Мощность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4451_823994192"/>
                        <w:bookmarkStart w:id="86" w:name="__UnoMark__4452_823994192"/>
                        <w:bookmarkEnd w:id="85"/>
                        <w:bookmarkEnd w:id="8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6,5 л. с. / 3600 об / мин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4454_823994192"/>
                        <w:bookmarkStart w:id="88" w:name="__UnoMark__4453_823994192"/>
                        <w:bookmarkStart w:id="89" w:name="__UnoMark__4454_823994192"/>
                        <w:bookmarkStart w:id="90" w:name="__UnoMark__4453_823994192"/>
                        <w:bookmarkEnd w:id="89"/>
                        <w:bookmarkEnd w:id="9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4455_823994192"/>
                        <w:bookmarkStart w:id="92" w:name="__UnoMark__4456_823994192"/>
                        <w:bookmarkEnd w:id="91"/>
                        <w:bookmarkEnd w:id="9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Система пуска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3" w:name="__UnoMark__4457_823994192"/>
                        <w:bookmarkStart w:id="94" w:name="__UnoMark__4458_823994192"/>
                        <w:bookmarkEnd w:id="93"/>
                        <w:bookmarkEnd w:id="94"/>
                        <w:r>
                          <w:rPr>
                            <w:rFonts w:eastAsia="Times New Roman" w:cs="Arial" w:ascii="Arial" w:hAnsi="Arial"/>
                            <w:b/>
                            <w:color w:val="555555"/>
                            <w:sz w:val="20"/>
                            <w:szCs w:val="20"/>
                            <w:lang w:eastAsia="ru-RU"/>
                          </w:rPr>
                          <w:t>Ручной старт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4460_823994192"/>
                        <w:bookmarkStart w:id="96" w:name="__UnoMark__4459_823994192"/>
                        <w:bookmarkStart w:id="97" w:name="__UnoMark__4460_823994192"/>
                        <w:bookmarkStart w:id="98" w:name="__UnoMark__4459_823994192"/>
                        <w:bookmarkEnd w:id="97"/>
                        <w:bookmarkEnd w:id="9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4461_823994192"/>
                        <w:bookmarkStart w:id="100" w:name="__UnoMark__4462_823994192"/>
                        <w:bookmarkEnd w:id="99"/>
                        <w:bookmarkEnd w:id="10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Объем масла двигателя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4463_823994192"/>
                        <w:bookmarkStart w:id="102" w:name="__UnoMark__4464_823994192"/>
                        <w:bookmarkEnd w:id="101"/>
                        <w:bookmarkEnd w:id="10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0,6 л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restart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3" w:name="__UnoMark__4465_823994192"/>
                        <w:bookmarkStart w:id="104" w:name="__UnoMark__4466_823994192"/>
                        <w:bookmarkEnd w:id="103"/>
                        <w:bookmarkEnd w:id="104"/>
                        <w:r>
                          <w:rPr>
                            <w:rFonts w:eastAsia="Times New Roman" w:cs="Arial" w:ascii="Arial" w:hAnsi="Arial"/>
                            <w:b/>
                            <w:bCs/>
                            <w:color w:val="555555"/>
                            <w:sz w:val="20"/>
                            <w:szCs w:val="20"/>
                            <w:lang w:eastAsia="ru-RU"/>
                          </w:rPr>
                          <w:t>СТАНДАРТНЫЕ ФУНКЦИИ</w:t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5" w:name="__UnoMark__4467_823994192"/>
                        <w:bookmarkStart w:id="106" w:name="__UnoMark__4468_823994192"/>
                        <w:bookmarkEnd w:id="105"/>
                        <w:bookmarkEnd w:id="10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Габаритные размеры (ДхШхВ)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4469_823994192"/>
                        <w:bookmarkStart w:id="108" w:name="__UnoMark__4470_823994192"/>
                        <w:bookmarkEnd w:id="107"/>
                        <w:bookmarkEnd w:id="10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600x480x420 (мм)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4472_823994192"/>
                        <w:bookmarkStart w:id="110" w:name="__UnoMark__4471_823994192"/>
                        <w:bookmarkStart w:id="111" w:name="__UnoMark__4472_823994192"/>
                        <w:bookmarkStart w:id="112" w:name="__UnoMark__4471_823994192"/>
                        <w:bookmarkEnd w:id="111"/>
                        <w:bookmarkEnd w:id="11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4473_823994192"/>
                        <w:bookmarkStart w:id="114" w:name="__UnoMark__4474_823994192"/>
                        <w:bookmarkEnd w:id="113"/>
                        <w:bookmarkEnd w:id="11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Сухой Вес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15" w:name="__UnoMark__4475_823994192"/>
                        <w:bookmarkStart w:id="116" w:name="__UnoMark__4476_823994192"/>
                        <w:bookmarkEnd w:id="115"/>
                        <w:bookmarkEnd w:id="11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42 кг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4478_823994192"/>
                        <w:bookmarkStart w:id="118" w:name="__UnoMark__4477_823994192"/>
                        <w:bookmarkStart w:id="119" w:name="__UnoMark__4478_823994192"/>
                        <w:bookmarkStart w:id="120" w:name="__UnoMark__4477_823994192"/>
                        <w:bookmarkEnd w:id="119"/>
                        <w:bookmarkEnd w:id="12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1" w:name="__UnoMark__4479_823994192"/>
                        <w:bookmarkStart w:id="122" w:name="__UnoMark__4480_823994192"/>
                        <w:bookmarkEnd w:id="121"/>
                        <w:bookmarkEnd w:id="12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Уровень шума (7м)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3" w:name="__UnoMark__4481_823994192"/>
                        <w:bookmarkStart w:id="124" w:name="__UnoMark__4482_823994192"/>
                        <w:bookmarkEnd w:id="123"/>
                        <w:bookmarkEnd w:id="12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73 дБ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25" w:name="__UnoMark__4484_823994192"/>
                        <w:bookmarkStart w:id="126" w:name="__UnoMark__4483_823994192"/>
                        <w:bookmarkStart w:id="127" w:name="__UnoMark__4484_823994192"/>
                        <w:bookmarkStart w:id="128" w:name="__UnoMark__4483_823994192"/>
                        <w:bookmarkEnd w:id="127"/>
                        <w:bookmarkEnd w:id="12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29" w:name="__UnoMark__4485_823994192"/>
                        <w:bookmarkStart w:id="130" w:name="__UnoMark__4486_823994192"/>
                        <w:bookmarkEnd w:id="129"/>
                        <w:bookmarkEnd w:id="13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Емкость топливного бака (бензин)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1" w:name="__UnoMark__4487_823994192"/>
                        <w:bookmarkStart w:id="132" w:name="__UnoMark__4488_823994192"/>
                        <w:bookmarkEnd w:id="131"/>
                        <w:bookmarkEnd w:id="13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3,6 л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33" w:name="__UnoMark__4490_823994192"/>
                        <w:bookmarkStart w:id="134" w:name="__UnoMark__4489_823994192"/>
                        <w:bookmarkStart w:id="135" w:name="__UnoMark__4490_823994192"/>
                        <w:bookmarkStart w:id="136" w:name="__UnoMark__4489_823994192"/>
                        <w:bookmarkEnd w:id="135"/>
                        <w:bookmarkEnd w:id="13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7" w:name="__UnoMark__4491_823994192"/>
                        <w:bookmarkStart w:id="138" w:name="__UnoMark__4492_823994192"/>
                        <w:bookmarkEnd w:id="137"/>
                        <w:bookmarkEnd w:id="13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Расход топлива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39" w:name="__UnoMark__4493_823994192"/>
                        <w:bookmarkStart w:id="140" w:name="__UnoMark__4494_823994192"/>
                        <w:bookmarkEnd w:id="139"/>
                        <w:bookmarkEnd w:id="14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~1.4 л / ч (на 80% номинальной нагрузки)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1" w:name="__UnoMark__4496_823994192"/>
                        <w:bookmarkStart w:id="142" w:name="__UnoMark__4495_823994192"/>
                        <w:bookmarkStart w:id="143" w:name="__UnoMark__4496_823994192"/>
                        <w:bookmarkStart w:id="144" w:name="__UnoMark__4495_823994192"/>
                        <w:bookmarkEnd w:id="143"/>
                        <w:bookmarkEnd w:id="144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5" w:name="__UnoMark__4497_823994192"/>
                        <w:bookmarkStart w:id="146" w:name="__UnoMark__4498_823994192"/>
                        <w:bookmarkEnd w:id="145"/>
                        <w:bookmarkEnd w:id="14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Вольтметр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47" w:name="__UnoMark__4499_823994192"/>
                        <w:bookmarkStart w:id="148" w:name="__UnoMark__4500_823994192"/>
                        <w:bookmarkEnd w:id="147"/>
                        <w:bookmarkEnd w:id="14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49" w:name="__UnoMark__4502_823994192"/>
                        <w:bookmarkStart w:id="150" w:name="__UnoMark__4501_823994192"/>
                        <w:bookmarkStart w:id="151" w:name="__UnoMark__4502_823994192"/>
                        <w:bookmarkStart w:id="152" w:name="__UnoMark__4501_823994192"/>
                        <w:bookmarkEnd w:id="151"/>
                        <w:bookmarkEnd w:id="152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3" w:name="__UnoMark__4503_823994192"/>
                        <w:bookmarkStart w:id="154" w:name="__UnoMark__4504_823994192"/>
                        <w:bookmarkEnd w:id="153"/>
                        <w:bookmarkEnd w:id="15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силовая розетка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55" w:name="__UnoMark__4505_823994192"/>
                        <w:bookmarkStart w:id="156" w:name="__UnoMark__4506_823994192"/>
                        <w:bookmarkEnd w:id="155"/>
                        <w:bookmarkEnd w:id="156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57" w:name="__UnoMark__4508_823994192"/>
                        <w:bookmarkStart w:id="158" w:name="__UnoMark__4507_823994192"/>
                        <w:bookmarkStart w:id="159" w:name="__UnoMark__4508_823994192"/>
                        <w:bookmarkStart w:id="160" w:name="__UnoMark__4507_823994192"/>
                        <w:bookmarkEnd w:id="159"/>
                        <w:bookmarkEnd w:id="160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1" w:name="__UnoMark__4509_823994192"/>
                        <w:bookmarkStart w:id="162" w:name="__UnoMark__4510_823994192"/>
                        <w:bookmarkEnd w:id="161"/>
                        <w:bookmarkEnd w:id="16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Автоматический Выключатель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3" w:name="__UnoMark__4511_823994192"/>
                        <w:bookmarkStart w:id="164" w:name="__UnoMark__4512_823994192"/>
                        <w:bookmarkEnd w:id="163"/>
                        <w:bookmarkEnd w:id="164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65" w:name="__UnoMark__4514_823994192"/>
                        <w:bookmarkStart w:id="166" w:name="__UnoMark__4513_823994192"/>
                        <w:bookmarkStart w:id="167" w:name="__UnoMark__4514_823994192"/>
                        <w:bookmarkStart w:id="168" w:name="__UnoMark__4513_823994192"/>
                        <w:bookmarkEnd w:id="167"/>
                        <w:bookmarkEnd w:id="168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69" w:name="__UnoMark__4515_823994192"/>
                        <w:bookmarkStart w:id="170" w:name="__UnoMark__4516_823994192"/>
                        <w:bookmarkEnd w:id="169"/>
                        <w:bookmarkEnd w:id="17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Индикатор работы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1" w:name="__UnoMark__4517_823994192"/>
                        <w:bookmarkStart w:id="172" w:name="__UnoMark__4518_823994192"/>
                        <w:bookmarkEnd w:id="171"/>
                        <w:bookmarkEnd w:id="172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91" w:type="dxa"/>
                        <w:vMerge w:val="continue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3" w:name="__UnoMark__4520_823994192"/>
                        <w:bookmarkStart w:id="174" w:name="__UnoMark__4519_823994192"/>
                        <w:bookmarkStart w:id="175" w:name="__UnoMark__4520_823994192"/>
                        <w:bookmarkStart w:id="176" w:name="__UnoMark__4519_823994192"/>
                        <w:bookmarkEnd w:id="175"/>
                        <w:bookmarkEnd w:id="176"/>
                        <w:r>
                          <w:rPr>
                            <w:rFonts w:eastAsia="Times New Roman" w:cs="Arial" w:ascii="Arial" w:hAnsi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2951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FF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7" w:name="__UnoMark__4521_823994192"/>
                        <w:bookmarkStart w:id="178" w:name="__UnoMark__4522_823994192"/>
                        <w:bookmarkEnd w:id="177"/>
                        <w:bookmarkEnd w:id="178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Датчик уровня масла</w:t>
                        </w:r>
                      </w:p>
                    </w:tc>
                    <w:tc>
                      <w:tcPr>
                        <w:tcW w:w="4136" w:type="dxa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FFFF99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79" w:name="__UnoMark__4523_823994192"/>
                        <w:bookmarkStart w:id="180" w:name="__UnoMark__4524_823994192"/>
                        <w:bookmarkEnd w:id="179"/>
                        <w:bookmarkEnd w:id="180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8678" w:type="dxa"/>
                        <w:gridSpan w:val="3"/>
                        <w:tc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insideH w:val="single" w:sz="8" w:space="0" w:color="999999"/>
                          <w:right w:val="single" w:sz="8" w:space="0" w:color="999999"/>
                          <w:insideV w:val="single" w:sz="8" w:space="0" w:color="999999"/>
                        </w:tcBorders>
                        <w:shd w:fill="CCFFCC" w:val="clear"/>
                        <w:tcMar>
                          <w:left w:w="-10" w:type="dxa"/>
                        </w:tcMar>
                        <w:vAlign w:val="center"/>
                      </w:tcPr>
                      <w:p>
                        <w:pPr>
                          <w:pStyle w:val="Normal"/>
                          <w:spacing w:lineRule="atLeast" w:line="270" w:before="0" w:after="0"/>
                          <w:jc w:val="center"/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  <w:bookmarkStart w:id="181" w:name="__UnoMark__4525_823994192"/>
                        <w:bookmarkEnd w:id="181"/>
                        <w:r>
                          <w:rPr>
                            <w:rFonts w:eastAsia="Times New Roman" w:cs="Arial" w:ascii="Arial" w:hAnsi="Arial"/>
                            <w:color w:val="555555"/>
                            <w:sz w:val="20"/>
                            <w:szCs w:val="20"/>
                            <w:lang w:eastAsia="ru-RU"/>
                          </w:rPr>
                          <w:t>Технические характеристики подлежат изменению без приоритета уведомления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47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40498f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40498f"/>
    <w:basedOn w:val="DefaultParagraphFont"/>
    <w:rPr/>
  </w:style>
  <w:style w:type="character" w:styleId="Style16" w:customStyle="1">
    <w:name w:val="Текст выноски Знак"/>
    <w:uiPriority w:val="99"/>
    <w:semiHidden/>
    <w:link w:val="a7"/>
    <w:rsid w:val="0040498f"/>
    <w:basedOn w:val="DefaultParagraphFont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Верхний колонтитул"/>
    <w:uiPriority w:val="99"/>
    <w:unhideWhenUsed/>
    <w:link w:val="a4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40498f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8"/>
    <w:rsid w:val="004049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2014-05-07T08:47:00Z</dcterms:created>
  <dc:creator>pavel</dc:creator>
  <dc:language>ru-RU</dc:language>
  <cp:lastModifiedBy>абракадабра</cp:lastModifiedBy>
  <dcterms:modified xsi:type="dcterms:W3CDTF">2015-11-23T07:54:00Z</dcterms:modified>
  <cp:revision>11</cp:revision>
</cp:coreProperties>
</file>